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0ED70" w14:textId="10591D8B" w:rsidR="005F529C" w:rsidRPr="004E6632" w:rsidRDefault="00571E26" w:rsidP="005F529C">
      <w:pPr>
        <w:rPr>
          <w:rFonts w:ascii="Arial" w:hAnsi="Arial" w:cs="Arial"/>
          <w:b/>
          <w:sz w:val="32"/>
          <w:szCs w:val="32"/>
        </w:rPr>
      </w:pPr>
      <w:r w:rsidRPr="004E6632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A8D5D" wp14:editId="289E083F">
                <wp:simplePos x="0" y="0"/>
                <wp:positionH relativeFrom="column">
                  <wp:posOffset>-848360</wp:posOffset>
                </wp:positionH>
                <wp:positionV relativeFrom="paragraph">
                  <wp:posOffset>9389745</wp:posOffset>
                </wp:positionV>
                <wp:extent cx="7429500" cy="342900"/>
                <wp:effectExtent l="0" t="0" r="0" b="1270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E7793" w14:textId="1C9EBBD1" w:rsidR="00F249A2" w:rsidRPr="00571E26" w:rsidRDefault="00F249A2" w:rsidP="00571E26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www.unterrichtatom.ch</w:t>
                            </w: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Folie </w:t>
                            </w:r>
                            <w:r w:rsidR="00A6211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Kommentar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2" o:spid="_x0000_s1027" type="#_x0000_t202" style="position:absolute;margin-left:-66.75pt;margin-top:739.35pt;width:585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r+ONACAAAV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" filled="f" stroked="f">
                <v:textbox>
                  <w:txbxContent>
                    <w:p w14:paraId="018E7793" w14:textId="1C9EBBD1" w:rsidR="00F249A2" w:rsidRPr="00571E26" w:rsidRDefault="00F249A2" w:rsidP="00571E26">
                      <w:pPr>
                        <w:tabs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>www.unterrichtatom.ch</w:t>
                      </w: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Folie </w:t>
                      </w:r>
                      <w:r w:rsidR="00A6211C">
                        <w:rPr>
                          <w:rFonts w:ascii="Arial" w:hAnsi="Arial" w:cs="Arial"/>
                          <w:sz w:val="20"/>
                          <w:szCs w:val="20"/>
                        </w:rPr>
                        <w:t>22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 Kommentar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211C">
        <w:rPr>
          <w:rFonts w:ascii="Arial" w:hAnsi="Arial" w:cs="Arial"/>
          <w:b/>
          <w:sz w:val="32"/>
          <w:szCs w:val="32"/>
        </w:rPr>
        <w:t xml:space="preserve">Zustand der Reaktoren von Fukushima </w:t>
      </w:r>
      <w:proofErr w:type="spellStart"/>
      <w:r w:rsidR="00A6211C">
        <w:rPr>
          <w:rFonts w:ascii="Arial" w:hAnsi="Arial" w:cs="Arial"/>
          <w:b/>
          <w:sz w:val="32"/>
          <w:szCs w:val="32"/>
        </w:rPr>
        <w:t>Daiichi</w:t>
      </w:r>
      <w:proofErr w:type="spellEnd"/>
    </w:p>
    <w:p w14:paraId="52DB3538" w14:textId="77777777" w:rsidR="00F249A2" w:rsidRDefault="00F249A2" w:rsidP="00F249A2">
      <w:pPr>
        <w:rPr>
          <w:rFonts w:ascii="Arial" w:hAnsi="Arial" w:cs="Arial"/>
        </w:rPr>
      </w:pPr>
    </w:p>
    <w:p w14:paraId="3E958075" w14:textId="1D51B16A" w:rsidR="00F249A2" w:rsidRDefault="00A6211C" w:rsidP="00F249A2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20FF45D" wp14:editId="12E3300B">
            <wp:extent cx="5756910" cy="2878455"/>
            <wp:effectExtent l="0" t="0" r="889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schirmfoto 2012-08-24 um 15.44.3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87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DDD8D" w14:textId="77777777" w:rsidR="00F249A2" w:rsidRDefault="00F249A2" w:rsidP="00F249A2">
      <w:pPr>
        <w:rPr>
          <w:rFonts w:ascii="Arial" w:hAnsi="Arial" w:cs="Arial"/>
        </w:rPr>
      </w:pPr>
    </w:p>
    <w:p w14:paraId="79D923EA" w14:textId="0A90FF31" w:rsidR="00F249A2" w:rsidRDefault="00F249A2" w:rsidP="00F249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="00A6211C">
        <w:rPr>
          <w:rFonts w:ascii="Arial" w:hAnsi="Arial" w:cs="Arial"/>
        </w:rPr>
        <w:t>Containment</w:t>
      </w:r>
    </w:p>
    <w:p w14:paraId="1A43C2F8" w14:textId="0461A85D" w:rsidR="00F249A2" w:rsidRDefault="00F249A2" w:rsidP="00F249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r w:rsidR="00A6211C">
        <w:rPr>
          <w:rFonts w:ascii="Arial" w:hAnsi="Arial" w:cs="Arial"/>
        </w:rPr>
        <w:t>Reaktordruckbehälter (unten zum Teil offen)</w:t>
      </w:r>
    </w:p>
    <w:p w14:paraId="349B5A6B" w14:textId="4C0C5F98" w:rsidR="00F249A2" w:rsidRDefault="00F249A2" w:rsidP="00F249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3 </w:t>
      </w:r>
      <w:r w:rsidR="00A6211C">
        <w:rPr>
          <w:rFonts w:ascii="Arial" w:hAnsi="Arial" w:cs="Arial"/>
        </w:rPr>
        <w:t>Brennelemente (zum Teil geschmolzen und ins Containment gefallen)</w:t>
      </w:r>
    </w:p>
    <w:p w14:paraId="46E888CC" w14:textId="7AFC56E4" w:rsidR="00F249A2" w:rsidRDefault="00F249A2" w:rsidP="00F249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4 </w:t>
      </w:r>
      <w:r w:rsidR="00A6211C">
        <w:rPr>
          <w:rFonts w:ascii="Arial" w:hAnsi="Arial" w:cs="Arial"/>
        </w:rPr>
        <w:t>Abklingbecken für Brennstäbe</w:t>
      </w:r>
    </w:p>
    <w:p w14:paraId="61D4D05A" w14:textId="17EF3268" w:rsidR="00F249A2" w:rsidRDefault="00F249A2" w:rsidP="00F249A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5 </w:t>
      </w:r>
      <w:r w:rsidR="00A6211C">
        <w:rPr>
          <w:rFonts w:ascii="Arial" w:hAnsi="Arial" w:cs="Arial"/>
        </w:rPr>
        <w:t>Dekontaminierungsanlage</w:t>
      </w:r>
      <w:proofErr w:type="gramEnd"/>
    </w:p>
    <w:p w14:paraId="022D1E47" w14:textId="5A80B5E8" w:rsidR="00A6211C" w:rsidRDefault="00A6211C" w:rsidP="00F249A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 Lagertank für hochkontaminiertes Wasser</w:t>
      </w:r>
      <w:proofErr w:type="gramEnd"/>
    </w:p>
    <w:p w14:paraId="4E6D847E" w14:textId="16CF60D9" w:rsidR="00A6211C" w:rsidRDefault="00A6211C" w:rsidP="00F249A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 Frischwassertank</w:t>
      </w:r>
      <w:proofErr w:type="gramEnd"/>
    </w:p>
    <w:p w14:paraId="4E710028" w14:textId="77777777" w:rsidR="00A6211C" w:rsidRDefault="00A6211C" w:rsidP="00A6211C">
      <w:pPr>
        <w:jc w:val="right"/>
        <w:rPr>
          <w:rFonts w:ascii="Arial" w:hAnsi="Arial" w:cs="Arial"/>
          <w:color w:val="808080" w:themeColor="background1" w:themeShade="80"/>
        </w:rPr>
      </w:pPr>
    </w:p>
    <w:p w14:paraId="601FEA47" w14:textId="6ADECD91" w:rsidR="00A6211C" w:rsidRDefault="00A6211C" w:rsidP="00A6211C">
      <w:pPr>
        <w:jc w:val="right"/>
        <w:rPr>
          <w:rFonts w:ascii="Arial" w:hAnsi="Arial" w:cs="Arial"/>
        </w:rPr>
      </w:pPr>
      <w:r>
        <w:rPr>
          <w:rFonts w:ascii="Arial" w:hAnsi="Arial" w:cs="Arial"/>
          <w:color w:val="808080" w:themeColor="background1" w:themeShade="80"/>
        </w:rPr>
        <w:t>Q</w:t>
      </w:r>
      <w:r w:rsidRPr="00FA484E">
        <w:rPr>
          <w:rFonts w:ascii="Arial" w:hAnsi="Arial" w:cs="Arial"/>
          <w:color w:val="808080" w:themeColor="background1" w:themeShade="80"/>
        </w:rPr>
        <w:t xml:space="preserve">uelle: </w:t>
      </w:r>
      <w:r w:rsidR="00216EFC">
        <w:rPr>
          <w:rFonts w:ascii="Arial" w:hAnsi="Arial" w:cs="Arial"/>
          <w:color w:val="808080" w:themeColor="background1" w:themeShade="80"/>
        </w:rPr>
        <w:t xml:space="preserve">Japan </w:t>
      </w:r>
      <w:proofErr w:type="spellStart"/>
      <w:r w:rsidR="00216EFC">
        <w:rPr>
          <w:rFonts w:ascii="Arial" w:hAnsi="Arial" w:cs="Arial"/>
          <w:color w:val="808080" w:themeColor="background1" w:themeShade="80"/>
        </w:rPr>
        <w:t>Atomic</w:t>
      </w:r>
      <w:proofErr w:type="spellEnd"/>
      <w:r w:rsidR="00216EFC">
        <w:rPr>
          <w:rFonts w:ascii="Arial" w:hAnsi="Arial" w:cs="Arial"/>
          <w:color w:val="808080" w:themeColor="background1" w:themeShade="80"/>
        </w:rPr>
        <w:t xml:space="preserve"> Industrial Forum/</w:t>
      </w:r>
      <w:proofErr w:type="spellStart"/>
      <w:r w:rsidR="00216EFC">
        <w:rPr>
          <w:rFonts w:ascii="Arial" w:hAnsi="Arial" w:cs="Arial"/>
          <w:color w:val="808080" w:themeColor="background1" w:themeShade="80"/>
        </w:rPr>
        <w:t>Tepco</w:t>
      </w:r>
      <w:proofErr w:type="spellEnd"/>
      <w:r w:rsidR="00216EFC">
        <w:rPr>
          <w:rFonts w:ascii="Arial" w:hAnsi="Arial" w:cs="Arial"/>
          <w:color w:val="808080" w:themeColor="background1" w:themeShade="80"/>
        </w:rPr>
        <w:t xml:space="preserve"> (Stand Januar 2012)/</w:t>
      </w:r>
      <w:bookmarkStart w:id="0" w:name="_GoBack"/>
      <w:bookmarkEnd w:id="0"/>
      <w:proofErr w:type="spellStart"/>
      <w:r w:rsidR="00216EFC">
        <w:rPr>
          <w:rFonts w:ascii="Arial" w:hAnsi="Arial" w:cs="Arial"/>
          <w:color w:val="808080" w:themeColor="background1" w:themeShade="80"/>
        </w:rPr>
        <w:t>Rotpunkt</w:t>
      </w:r>
      <w:proofErr w:type="spellEnd"/>
      <w:r w:rsidR="00216EFC">
        <w:rPr>
          <w:rFonts w:ascii="Arial" w:hAnsi="Arial" w:cs="Arial"/>
          <w:color w:val="808080" w:themeColor="background1" w:themeShade="80"/>
        </w:rPr>
        <w:t xml:space="preserve"> Verlag</w:t>
      </w:r>
    </w:p>
    <w:p w14:paraId="3C49E928" w14:textId="77777777" w:rsidR="00F249A2" w:rsidRDefault="00F249A2" w:rsidP="00F249A2">
      <w:pPr>
        <w:rPr>
          <w:rFonts w:ascii="Arial" w:hAnsi="Arial" w:cs="Arial"/>
        </w:rPr>
      </w:pPr>
    </w:p>
    <w:p w14:paraId="4CFA1171" w14:textId="025F7765" w:rsidR="00720B84" w:rsidRDefault="00720B84" w:rsidP="00F249A2">
      <w:pPr>
        <w:rPr>
          <w:rFonts w:ascii="Arial" w:hAnsi="Arial" w:cs="Arial"/>
        </w:rPr>
      </w:pPr>
    </w:p>
    <w:p w14:paraId="75FA2D60" w14:textId="30463277" w:rsidR="00F249A2" w:rsidRDefault="00BC04D6" w:rsidP="00F249A2">
      <w:pPr>
        <w:rPr>
          <w:rFonts w:ascii="Arial" w:hAnsi="Arial" w:cs="Arial"/>
        </w:rPr>
      </w:pPr>
      <w:r>
        <w:rPr>
          <w:rFonts w:ascii="Arial" w:hAnsi="Arial" w:cs="Arial"/>
        </w:rPr>
        <w:t>Die Brennstäbe in den Reaktoren sind zum Teil geschmolzen</w:t>
      </w:r>
      <w:proofErr w:type="gramStart"/>
      <w:r>
        <w:rPr>
          <w:rFonts w:ascii="Arial" w:hAnsi="Arial" w:cs="Arial"/>
        </w:rPr>
        <w:t>, vermutlich</w:t>
      </w:r>
      <w:proofErr w:type="gramEnd"/>
      <w:r>
        <w:rPr>
          <w:rFonts w:ascii="Arial" w:hAnsi="Arial" w:cs="Arial"/>
        </w:rPr>
        <w:t xml:space="preserve"> tropfte die radioaktive Schmelze unten durch den Reaktordruckbehälter ins Containment. In Block 1 dürfte ein </w:t>
      </w:r>
      <w:proofErr w:type="spellStart"/>
      <w:r>
        <w:rPr>
          <w:rFonts w:ascii="Arial" w:hAnsi="Arial" w:cs="Arial"/>
        </w:rPr>
        <w:t>grosser</w:t>
      </w:r>
      <w:proofErr w:type="spellEnd"/>
      <w:r>
        <w:rPr>
          <w:rFonts w:ascii="Arial" w:hAnsi="Arial" w:cs="Arial"/>
        </w:rPr>
        <w:t xml:space="preserve"> Teil des Brennmaterials bereits auf dem Beton unter dem Containment liegen.</w:t>
      </w:r>
    </w:p>
    <w:p w14:paraId="46DBB579" w14:textId="143470AF" w:rsidR="00BC04D6" w:rsidRDefault="00BC04D6" w:rsidP="00F249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Es gelang </w:t>
      </w:r>
      <w:proofErr w:type="spellStart"/>
      <w:r>
        <w:rPr>
          <w:rFonts w:ascii="Arial" w:hAnsi="Arial" w:cs="Arial"/>
        </w:rPr>
        <w:t>Tepco</w:t>
      </w:r>
      <w:proofErr w:type="spellEnd"/>
      <w:r>
        <w:rPr>
          <w:rFonts w:ascii="Arial" w:hAnsi="Arial" w:cs="Arial"/>
        </w:rPr>
        <w:t>, in den havarierten Reaktoren wieder einen Kühlkreislauf in Gan</w:t>
      </w:r>
      <w:r w:rsidR="00216EFC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 zu setzen. Allerdings funktioniert dieser rein zufällig – mit Verbindungen und Rohren, die ursprünglich nicht dafür gedac</w:t>
      </w:r>
      <w:r w:rsidR="00216EFC">
        <w:rPr>
          <w:rFonts w:ascii="Arial" w:hAnsi="Arial" w:cs="Arial"/>
        </w:rPr>
        <w:t>h</w:t>
      </w:r>
      <w:r>
        <w:rPr>
          <w:rFonts w:ascii="Arial" w:hAnsi="Arial" w:cs="Arial"/>
        </w:rPr>
        <w:t>t waren. Es wird Wasser ins Containment</w:t>
      </w:r>
      <w:proofErr w:type="gramStart"/>
      <w:r>
        <w:rPr>
          <w:rFonts w:ascii="Arial" w:hAnsi="Arial" w:cs="Arial"/>
        </w:rPr>
        <w:t>, aber</w:t>
      </w:r>
      <w:proofErr w:type="gramEnd"/>
      <w:r>
        <w:rPr>
          <w:rFonts w:ascii="Arial" w:hAnsi="Arial" w:cs="Arial"/>
        </w:rPr>
        <w:t xml:space="preserve"> auch in den Druckbehälter gepumpt. Wie hoch der Wasserstand dort drin ist, ist nicht bekannt. Das Wasser </w:t>
      </w:r>
      <w:proofErr w:type="spellStart"/>
      <w:r>
        <w:rPr>
          <w:rFonts w:ascii="Arial" w:hAnsi="Arial" w:cs="Arial"/>
        </w:rPr>
        <w:t>fliesst</w:t>
      </w:r>
      <w:proofErr w:type="spellEnd"/>
      <w:r>
        <w:rPr>
          <w:rFonts w:ascii="Arial" w:hAnsi="Arial" w:cs="Arial"/>
        </w:rPr>
        <w:t xml:space="preserve"> – vermutlich über den Torus – unten aus und kommt im Turbinengebäude wieder heraus. Auf welchen Pfaden es dorthin gelangt, </w:t>
      </w:r>
      <w:proofErr w:type="spellStart"/>
      <w:r>
        <w:rPr>
          <w:rFonts w:ascii="Arial" w:hAnsi="Arial" w:cs="Arial"/>
        </w:rPr>
        <w:t>weiss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Tepco</w:t>
      </w:r>
      <w:proofErr w:type="spellEnd"/>
      <w:r>
        <w:rPr>
          <w:rFonts w:ascii="Arial" w:hAnsi="Arial" w:cs="Arial"/>
        </w:rPr>
        <w:t xml:space="preserve"> nicht. Von dort wird es abgepumpt und so weit wie möglich dekontaminiert, damit man es wieder für die Kühlung einsetzen kann. Zu hoch verseuchtes Wasser wird in Tanks eingelagert.</w:t>
      </w:r>
    </w:p>
    <w:sectPr w:rsidR="00BC04D6" w:rsidSect="00571E26">
      <w:footerReference w:type="default" r:id="rId9"/>
      <w:pgSz w:w="11900" w:h="16840"/>
      <w:pgMar w:top="1417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77D1D" w14:textId="77777777" w:rsidR="00F249A2" w:rsidRDefault="00F249A2" w:rsidP="00571E26">
      <w:r>
        <w:separator/>
      </w:r>
    </w:p>
  </w:endnote>
  <w:endnote w:type="continuationSeparator" w:id="0">
    <w:p w14:paraId="5F504DA2" w14:textId="77777777" w:rsidR="00F249A2" w:rsidRDefault="00F249A2" w:rsidP="005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5D4AA" w14:textId="77777777" w:rsidR="00F249A2" w:rsidRPr="00571E26" w:rsidRDefault="00F249A2" w:rsidP="00571E26">
    <w:pPr>
      <w:pStyle w:val="Fuzeile"/>
    </w:pPr>
    <w:bookmarkStart w:id="1" w:name="OLE_LINK1"/>
    <w:bookmarkStart w:id="2" w:name="OLE_LINK2"/>
  </w:p>
  <w:bookmarkEnd w:id="1"/>
  <w:bookmarkEnd w:id="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F1C19" w14:textId="77777777" w:rsidR="00F249A2" w:rsidRDefault="00F249A2" w:rsidP="00571E26">
      <w:r>
        <w:separator/>
      </w:r>
    </w:p>
  </w:footnote>
  <w:footnote w:type="continuationSeparator" w:id="0">
    <w:p w14:paraId="348BC7EF" w14:textId="77777777" w:rsidR="00F249A2" w:rsidRDefault="00F249A2" w:rsidP="00571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3"/>
    <w:rsid w:val="00084F55"/>
    <w:rsid w:val="000F1C55"/>
    <w:rsid w:val="00187F62"/>
    <w:rsid w:val="00216EFC"/>
    <w:rsid w:val="0029399F"/>
    <w:rsid w:val="002C643B"/>
    <w:rsid w:val="00341B0D"/>
    <w:rsid w:val="00376162"/>
    <w:rsid w:val="003C6EAD"/>
    <w:rsid w:val="004E6632"/>
    <w:rsid w:val="004F7227"/>
    <w:rsid w:val="00502BF5"/>
    <w:rsid w:val="00506566"/>
    <w:rsid w:val="00527DD9"/>
    <w:rsid w:val="00567024"/>
    <w:rsid w:val="00571E26"/>
    <w:rsid w:val="005F529C"/>
    <w:rsid w:val="006A1541"/>
    <w:rsid w:val="006D67C8"/>
    <w:rsid w:val="00720B84"/>
    <w:rsid w:val="009B273E"/>
    <w:rsid w:val="009C092A"/>
    <w:rsid w:val="00A6211C"/>
    <w:rsid w:val="00B50E32"/>
    <w:rsid w:val="00BC04D6"/>
    <w:rsid w:val="00C623C2"/>
    <w:rsid w:val="00DF28BC"/>
    <w:rsid w:val="00EE153A"/>
    <w:rsid w:val="00F15871"/>
    <w:rsid w:val="00F249A2"/>
    <w:rsid w:val="00F56203"/>
    <w:rsid w:val="00F814DC"/>
    <w:rsid w:val="00FA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9ED0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211C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211C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05F9C7-A174-7442-BAFF-FF5EAECD4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1138</Characters>
  <Application>Microsoft Macintosh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Startbahnwest Startbahnwest</dc:creator>
  <cp:keywords/>
  <dc:description/>
  <cp:lastModifiedBy>Startbahnwest Startbahnwest</cp:lastModifiedBy>
  <cp:revision>7</cp:revision>
  <dcterms:created xsi:type="dcterms:W3CDTF">2012-08-24T13:45:00Z</dcterms:created>
  <dcterms:modified xsi:type="dcterms:W3CDTF">2012-09-18T11:56:00Z</dcterms:modified>
</cp:coreProperties>
</file>