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0ED6" w14:textId="663BA4D1" w:rsidR="0076376D" w:rsidRPr="004E6632" w:rsidRDefault="00571E26" w:rsidP="0076376D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0A01C698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1F0D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0A01C698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1F0D95">
                        <w:rPr>
                          <w:rFonts w:ascii="Arial" w:hAnsi="Arial" w:cs="Arial"/>
                          <w:sz w:val="20"/>
                          <w:szCs w:val="20"/>
                        </w:rPr>
                        <w:t>44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568">
        <w:rPr>
          <w:rFonts w:ascii="Arial" w:hAnsi="Arial" w:cs="Arial"/>
          <w:b/>
          <w:sz w:val="32"/>
          <w:szCs w:val="32"/>
        </w:rPr>
        <w:t>Brennstoffkreislauf</w:t>
      </w:r>
    </w:p>
    <w:p w14:paraId="5EF336D3" w14:textId="77777777" w:rsidR="004257C1" w:rsidRPr="004257C1" w:rsidRDefault="004257C1" w:rsidP="004257C1">
      <w:pPr>
        <w:rPr>
          <w:rFonts w:ascii="Arial" w:hAnsi="Arial" w:cs="Arial"/>
        </w:rPr>
      </w:pPr>
    </w:p>
    <w:p w14:paraId="338B1764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1</w:t>
      </w:r>
      <w:r w:rsidRPr="005259E7">
        <w:rPr>
          <w:rFonts w:ascii="Arial" w:hAnsi="Arial" w:cs="Arial"/>
          <w:b/>
        </w:rPr>
        <w:tab/>
        <w:t>Weshalb wird im Reaktor Uran verwendet?</w:t>
      </w:r>
    </w:p>
    <w:p w14:paraId="66F3327D" w14:textId="3C84BAA1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Das Urani</w:t>
      </w:r>
      <w:r w:rsidR="005259E7">
        <w:rPr>
          <w:rFonts w:ascii="Arial" w:hAnsi="Arial" w:cs="Arial"/>
        </w:rPr>
        <w:t>sotop U-235 lässt sich spalten.</w:t>
      </w:r>
    </w:p>
    <w:p w14:paraId="58C7DA67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459DC6C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2</w:t>
      </w:r>
      <w:r w:rsidRPr="005259E7">
        <w:rPr>
          <w:rFonts w:ascii="Arial" w:hAnsi="Arial" w:cs="Arial"/>
          <w:b/>
        </w:rPr>
        <w:tab/>
        <w:t>Wo wird Uran abgebaut?</w:t>
      </w:r>
    </w:p>
    <w:p w14:paraId="78A6DA2F" w14:textId="77777777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In den USA, in Niger, Australien, Kasachstan, Namibia, Südafrika, Kanada, Brasilien, der Ukraine und in Usbekistan.</w:t>
      </w:r>
    </w:p>
    <w:p w14:paraId="73BA9A8C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1550F784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3</w:t>
      </w:r>
      <w:r w:rsidRPr="005259E7">
        <w:rPr>
          <w:rFonts w:ascii="Arial" w:hAnsi="Arial" w:cs="Arial"/>
          <w:b/>
        </w:rPr>
        <w:tab/>
        <w:t>Wie viel Uran wird abgebaut?</w:t>
      </w:r>
    </w:p>
    <w:p w14:paraId="16075564" w14:textId="77777777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2006 waren es insgesamt 39'603 Tonnen, der Verbrauch betrug 66'500 Tonnen. Es stand zusätzliches Uran aus abgerüsteten Atomwaffen zur Verfügung.</w:t>
      </w:r>
    </w:p>
    <w:p w14:paraId="52135D0E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3ABB3F8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4</w:t>
      </w:r>
      <w:r w:rsidRPr="005259E7">
        <w:rPr>
          <w:rFonts w:ascii="Arial" w:hAnsi="Arial" w:cs="Arial"/>
          <w:b/>
        </w:rPr>
        <w:tab/>
        <w:t>Wie lange reichen die Uranvorräte?</w:t>
      </w:r>
    </w:p>
    <w:p w14:paraId="6C3CD38D" w14:textId="77777777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Es gibt Schätzungen zwischen 25 und 200 Jahren, die Mehrheit der Autoren nennt 70 Jahre für die weltweit in Betrieb stehenden Reaktoren.</w:t>
      </w:r>
    </w:p>
    <w:p w14:paraId="0A70A8D5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B1EE3FE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5</w:t>
      </w:r>
      <w:r w:rsidRPr="005259E7">
        <w:rPr>
          <w:rFonts w:ascii="Arial" w:hAnsi="Arial" w:cs="Arial"/>
          <w:b/>
        </w:rPr>
        <w:tab/>
        <w:t>Woher kommt das Uran für die schweizerischen Atomkraftwerke?</w:t>
      </w:r>
    </w:p>
    <w:p w14:paraId="43372F48" w14:textId="5DBC6DFE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Für Leibstadt aus Russland, den USA, Südafrika, Namibia und Zentralafrika. Beznau und Gösgen beziehen u.a. Uran aus ausgemuster</w:t>
      </w:r>
      <w:r w:rsidR="00B024C0">
        <w:rPr>
          <w:rFonts w:ascii="Arial" w:hAnsi="Arial" w:cs="Arial"/>
        </w:rPr>
        <w:t>ten Armeebeständen in Russland.</w:t>
      </w:r>
      <w:r w:rsidRPr="004257C1">
        <w:rPr>
          <w:rFonts w:ascii="Arial" w:hAnsi="Arial" w:cs="Arial"/>
        </w:rPr>
        <w:t xml:space="preserve"> Für Mühleberg aus den USA. Für Gösgen vermutlich auch aus Nordamerika, Europa, Afrika und Russland. </w:t>
      </w:r>
    </w:p>
    <w:p w14:paraId="7AD2F792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79BEE5A2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6</w:t>
      </w:r>
      <w:r w:rsidRPr="005259E7">
        <w:rPr>
          <w:rFonts w:ascii="Arial" w:hAnsi="Arial" w:cs="Arial"/>
          <w:b/>
        </w:rPr>
        <w:tab/>
        <w:t>In welcher Form wird Uran im Reaktor eingesetzt?</w:t>
      </w:r>
    </w:p>
    <w:p w14:paraId="62A8F0BA" w14:textId="77777777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Angereichertes Natururan wird in Tablettenform (als „Pellets“) in Edelstahl- oder Zirkoniumrohre eingefüllt. Diese Brennstäbe werden zu Brennelementen zusammengefasst.</w:t>
      </w:r>
    </w:p>
    <w:p w14:paraId="52E37381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1420BFE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7</w:t>
      </w:r>
      <w:r w:rsidRPr="005259E7">
        <w:rPr>
          <w:rFonts w:ascii="Arial" w:hAnsi="Arial" w:cs="Arial"/>
          <w:b/>
        </w:rPr>
        <w:tab/>
        <w:t>Was geschieht mit abgebrannten Brennelementen?</w:t>
      </w:r>
    </w:p>
    <w:p w14:paraId="2B8B7A25" w14:textId="20D49CD1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Vierjährige Lagerung im Abklingbecken</w:t>
      </w:r>
      <w:r w:rsidR="00B024C0">
        <w:rPr>
          <w:rFonts w:ascii="Arial" w:hAnsi="Arial" w:cs="Arial"/>
        </w:rPr>
        <w:t>,</w:t>
      </w:r>
      <w:r w:rsidRPr="004257C1">
        <w:rPr>
          <w:rFonts w:ascii="Arial" w:hAnsi="Arial" w:cs="Arial"/>
        </w:rPr>
        <w:t xml:space="preserve"> dann Zwischenlagerung, eventuell Wiederaufarbeitungsanlage oder (sobald vorhanden) Endlager.</w:t>
      </w:r>
    </w:p>
    <w:p w14:paraId="4766EEC9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6D7FBDE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8</w:t>
      </w:r>
      <w:r w:rsidRPr="005259E7">
        <w:rPr>
          <w:rFonts w:ascii="Arial" w:hAnsi="Arial" w:cs="Arial"/>
          <w:b/>
        </w:rPr>
        <w:tab/>
        <w:t>Wie wird radioaktives Material transportiert?</w:t>
      </w:r>
    </w:p>
    <w:p w14:paraId="3BFB28CC" w14:textId="77777777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In Castor-Behältern auf der Strasse oder auf der Bahn.</w:t>
      </w:r>
    </w:p>
    <w:p w14:paraId="061E4CF6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  <w:bookmarkStart w:id="0" w:name="OLE_LINK27"/>
      <w:bookmarkStart w:id="1" w:name="OLE_LINK29"/>
    </w:p>
    <w:bookmarkEnd w:id="0"/>
    <w:bookmarkEnd w:id="1"/>
    <w:p w14:paraId="6C836635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9</w:t>
      </w:r>
      <w:r w:rsidRPr="005259E7">
        <w:rPr>
          <w:rFonts w:ascii="Arial" w:hAnsi="Arial" w:cs="Arial"/>
          <w:b/>
        </w:rPr>
        <w:tab/>
        <w:t>Was sind „Castor-Behälter“?</w:t>
      </w:r>
    </w:p>
    <w:p w14:paraId="5A191E5B" w14:textId="77777777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Luftdichte und strahlengeschützte Behälter, in denen Atommüll transportiert und gelagert wird.</w:t>
      </w:r>
    </w:p>
    <w:p w14:paraId="7BD3C44A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5B5E1F5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10</w:t>
      </w:r>
      <w:r w:rsidRPr="005259E7">
        <w:rPr>
          <w:rFonts w:ascii="Arial" w:hAnsi="Arial" w:cs="Arial"/>
          <w:b/>
        </w:rPr>
        <w:tab/>
        <w:t>Wo wird Atommüll gelagert?</w:t>
      </w:r>
    </w:p>
    <w:p w14:paraId="29BE260A" w14:textId="77777777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In Castor-Behältern, in Zwischenlagern, in Endlagern (noch nicht vorhanden).</w:t>
      </w:r>
    </w:p>
    <w:p w14:paraId="6AACA21B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3C3F4E5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lastRenderedPageBreak/>
        <w:t>11</w:t>
      </w:r>
      <w:r w:rsidRPr="005259E7">
        <w:rPr>
          <w:rFonts w:ascii="Arial" w:hAnsi="Arial" w:cs="Arial"/>
          <w:b/>
        </w:rPr>
        <w:tab/>
        <w:t>Wie lange ist Atommüll gefährlich?</w:t>
      </w:r>
    </w:p>
    <w:p w14:paraId="0BDE260D" w14:textId="77777777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Wegen der langen Halbwertszeit gewisser Elemente bis 1 Million Jahre.</w:t>
      </w:r>
    </w:p>
    <w:p w14:paraId="30954CB6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5A82C71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12</w:t>
      </w:r>
      <w:r w:rsidRPr="005259E7">
        <w:rPr>
          <w:rFonts w:ascii="Arial" w:hAnsi="Arial" w:cs="Arial"/>
          <w:b/>
        </w:rPr>
        <w:tab/>
        <w:t>Was ist ein Endlager?</w:t>
      </w:r>
    </w:p>
    <w:p w14:paraId="3398128E" w14:textId="1790B4DA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Ein Endlager ist eine Einrichtung, in der Atommüll definitiv gelagert wird. Die deponierten Abfälle sollen weder überwacht, noch kontrolliert</w:t>
      </w:r>
      <w:r w:rsidR="00B024C0">
        <w:rPr>
          <w:rFonts w:ascii="Arial" w:hAnsi="Arial" w:cs="Arial"/>
        </w:rPr>
        <w:t>,</w:t>
      </w:r>
      <w:r w:rsidRPr="004257C1">
        <w:rPr>
          <w:rFonts w:ascii="Arial" w:hAnsi="Arial" w:cs="Arial"/>
        </w:rPr>
        <w:t xml:space="preserve"> noch umgelagert werden müssen.</w:t>
      </w:r>
    </w:p>
    <w:p w14:paraId="3F15561C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08332C7B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13</w:t>
      </w:r>
      <w:r w:rsidRPr="005259E7">
        <w:rPr>
          <w:rFonts w:ascii="Arial" w:hAnsi="Arial" w:cs="Arial"/>
          <w:b/>
        </w:rPr>
        <w:tab/>
        <w:t>Was passiert bei der Wiederaufarbeitung?</w:t>
      </w:r>
    </w:p>
    <w:p w14:paraId="223CE3DE" w14:textId="2576C825" w:rsidR="004257C1" w:rsidRPr="004257C1" w:rsidRDefault="00B024C0" w:rsidP="004257C1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bookmarkStart w:id="2" w:name="_GoBack"/>
      <w:bookmarkEnd w:id="2"/>
      <w:r w:rsidR="004257C1" w:rsidRPr="004257C1">
        <w:rPr>
          <w:rFonts w:ascii="Arial" w:hAnsi="Arial" w:cs="Arial"/>
        </w:rPr>
        <w:t>Brennelemente werden mechanisch zerkleinert und in Salpetersäure aufgelöst. Die verschiedenen Substanzen werden anschliessend voneinander getrennt.</w:t>
      </w:r>
    </w:p>
    <w:p w14:paraId="51CCF665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02CE1CA7" w14:textId="77777777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14</w:t>
      </w:r>
      <w:r w:rsidRPr="005259E7">
        <w:rPr>
          <w:rFonts w:ascii="Arial" w:hAnsi="Arial" w:cs="Arial"/>
          <w:b/>
        </w:rPr>
        <w:tab/>
        <w:t>Was geschieht mit dem Material aus der Wiederaufarbeitung?</w:t>
      </w:r>
    </w:p>
    <w:p w14:paraId="542DBEC0" w14:textId="77777777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Teile des Urans und das Plutonium werden zu MOX-Brennelementen verarbeitet oder dienen zur Waffenproduktion. Der Rest ist Atommüll und muss entsprechend entsorgt werden. Bei der Wiederaufarbeitung entstehen aus einer Tonne eingelieferten Materials 65 Kubikmeter Abfall.</w:t>
      </w:r>
    </w:p>
    <w:p w14:paraId="59878833" w14:textId="77777777" w:rsidR="004257C1" w:rsidRPr="00C13877" w:rsidRDefault="004257C1" w:rsidP="004257C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4B42C67B" w14:textId="3F80F893" w:rsidR="004257C1" w:rsidRPr="005259E7" w:rsidRDefault="004257C1" w:rsidP="004257C1">
      <w:pPr>
        <w:spacing w:after="120"/>
        <w:ind w:left="567" w:hanging="567"/>
        <w:rPr>
          <w:rFonts w:ascii="Arial" w:hAnsi="Arial" w:cs="Arial"/>
          <w:b/>
        </w:rPr>
      </w:pPr>
      <w:r w:rsidRPr="005259E7">
        <w:rPr>
          <w:rFonts w:ascii="Arial" w:hAnsi="Arial" w:cs="Arial"/>
          <w:b/>
        </w:rPr>
        <w:t>15</w:t>
      </w:r>
      <w:r w:rsidRPr="005259E7">
        <w:rPr>
          <w:rFonts w:ascii="Arial" w:hAnsi="Arial" w:cs="Arial"/>
          <w:b/>
        </w:rPr>
        <w:tab/>
        <w:t>Weshalb heisst es „Brennstoffkreislauf“?</w:t>
      </w:r>
    </w:p>
    <w:p w14:paraId="5BC52F7A" w14:textId="3A82D754" w:rsidR="004257C1" w:rsidRPr="004257C1" w:rsidRDefault="004257C1" w:rsidP="004257C1">
      <w:pPr>
        <w:spacing w:after="120"/>
        <w:ind w:left="567"/>
        <w:rPr>
          <w:rFonts w:ascii="Arial" w:hAnsi="Arial" w:cs="Arial"/>
        </w:rPr>
      </w:pPr>
      <w:r w:rsidRPr="004257C1">
        <w:rPr>
          <w:rFonts w:ascii="Arial" w:hAnsi="Arial" w:cs="Arial"/>
        </w:rPr>
        <w:t>Ein Teil des Materials aus der Wiederaufarbeitung kann in Reaktoren wieder eingesetzt werden. „Brennstoffkreislauf“ ist ein irreführender Begriff, es handelt sich lediglich um ein Teilrecycling des nuklearen Spaltmaterial</w:t>
      </w:r>
      <w:r w:rsidR="005259E7">
        <w:rPr>
          <w:rFonts w:ascii="Arial" w:hAnsi="Arial" w:cs="Arial"/>
        </w:rPr>
        <w:t>s</w:t>
      </w:r>
      <w:r w:rsidRPr="004257C1">
        <w:rPr>
          <w:rFonts w:ascii="Arial" w:hAnsi="Arial" w:cs="Arial"/>
        </w:rPr>
        <w:t>. Endstation ist immer das atomare Endlager.</w:t>
      </w:r>
    </w:p>
    <w:p w14:paraId="67B4944D" w14:textId="77777777" w:rsidR="004257C1" w:rsidRPr="00FC2DA7" w:rsidRDefault="004257C1" w:rsidP="004257C1">
      <w:pPr>
        <w:spacing w:after="120"/>
        <w:ind w:left="567" w:hanging="567"/>
        <w:rPr>
          <w:rFonts w:ascii="Arial" w:hAnsi="Arial" w:cs="Arial"/>
        </w:rPr>
      </w:pPr>
      <w:bookmarkStart w:id="3" w:name="OLE_LINK3"/>
      <w:bookmarkStart w:id="4" w:name="OLE_LINK4"/>
      <w:bookmarkStart w:id="5" w:name="OLE_LINK14"/>
    </w:p>
    <w:p w14:paraId="4F44B177" w14:textId="0F340326" w:rsidR="000564C1" w:rsidRPr="004257C1" w:rsidRDefault="004257C1" w:rsidP="004257C1">
      <w:pPr>
        <w:spacing w:after="120"/>
        <w:ind w:left="567" w:hanging="567"/>
        <w:rPr>
          <w:rFonts w:ascii="Arial" w:hAnsi="Arial" w:cs="Arial"/>
          <w:color w:val="808080" w:themeColor="background1" w:themeShade="80"/>
        </w:rPr>
      </w:pPr>
      <w:r w:rsidRPr="00B63058">
        <w:rPr>
          <w:rFonts w:ascii="Arial" w:hAnsi="Arial" w:cs="Arial"/>
          <w:color w:val="808080" w:themeColor="background1" w:themeShade="80"/>
        </w:rPr>
        <w:t>Ausführlichere Antworten sin</w:t>
      </w:r>
      <w:r w:rsidR="005259E7"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98558" wp14:editId="402D782E">
                <wp:simplePos x="0" y="0"/>
                <wp:positionH relativeFrom="column">
                  <wp:posOffset>-695960</wp:posOffset>
                </wp:positionH>
                <wp:positionV relativeFrom="paragraph">
                  <wp:posOffset>4544060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31526" w14:textId="77777777" w:rsidR="005259E7" w:rsidRPr="00571E26" w:rsidRDefault="005259E7" w:rsidP="005259E7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-54.75pt;margin-top:357.8pt;width:58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a9Tc0CAAAV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" filled="f" stroked="f">
                <v:textbox>
                  <w:txbxContent>
                    <w:p w14:paraId="6D531526" w14:textId="77777777" w:rsidR="005259E7" w:rsidRPr="00571E26" w:rsidRDefault="005259E7" w:rsidP="005259E7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44,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3058">
        <w:rPr>
          <w:rFonts w:ascii="Arial" w:hAnsi="Arial" w:cs="Arial"/>
          <w:color w:val="808080" w:themeColor="background1" w:themeShade="80"/>
        </w:rPr>
        <w:t>im Lexikon oder im Ordner „FAQ“ zu finden.</w:t>
      </w:r>
      <w:bookmarkEnd w:id="3"/>
      <w:bookmarkEnd w:id="4"/>
      <w:bookmarkEnd w:id="5"/>
    </w:p>
    <w:sectPr w:rsidR="000564C1" w:rsidRPr="004257C1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6" w:name="OLE_LINK1"/>
    <w:bookmarkStart w:id="7" w:name="OLE_LINK2"/>
  </w:p>
  <w:bookmarkEnd w:id="6"/>
  <w:bookmarkEnd w:id="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E3F4A"/>
    <w:rsid w:val="001F0D95"/>
    <w:rsid w:val="001F7CFA"/>
    <w:rsid w:val="0029399F"/>
    <w:rsid w:val="002C643B"/>
    <w:rsid w:val="002F0342"/>
    <w:rsid w:val="002F144F"/>
    <w:rsid w:val="00341B0D"/>
    <w:rsid w:val="003C6EAD"/>
    <w:rsid w:val="004257C1"/>
    <w:rsid w:val="00460315"/>
    <w:rsid w:val="00492A2A"/>
    <w:rsid w:val="004E6632"/>
    <w:rsid w:val="004F7227"/>
    <w:rsid w:val="00502BF5"/>
    <w:rsid w:val="00506566"/>
    <w:rsid w:val="00524568"/>
    <w:rsid w:val="005259E7"/>
    <w:rsid w:val="00527DD9"/>
    <w:rsid w:val="00567024"/>
    <w:rsid w:val="00571E26"/>
    <w:rsid w:val="005F529C"/>
    <w:rsid w:val="00696B70"/>
    <w:rsid w:val="006D67C8"/>
    <w:rsid w:val="007114B6"/>
    <w:rsid w:val="00720B84"/>
    <w:rsid w:val="0076376D"/>
    <w:rsid w:val="00861C14"/>
    <w:rsid w:val="008C1C6B"/>
    <w:rsid w:val="009B273E"/>
    <w:rsid w:val="009C092A"/>
    <w:rsid w:val="00A114DE"/>
    <w:rsid w:val="00B024C0"/>
    <w:rsid w:val="00B6128C"/>
    <w:rsid w:val="00B762A2"/>
    <w:rsid w:val="00B972E8"/>
    <w:rsid w:val="00BC6F6E"/>
    <w:rsid w:val="00C623C2"/>
    <w:rsid w:val="00D13504"/>
    <w:rsid w:val="00D5633C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7C1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7C1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886C98-E9AD-0743-AE91-87B1CBCF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2492</Characters>
  <Application>Microsoft Macintosh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7</cp:revision>
  <cp:lastPrinted>2012-08-27T14:40:00Z</cp:lastPrinted>
  <dcterms:created xsi:type="dcterms:W3CDTF">2012-08-27T14:41:00Z</dcterms:created>
  <dcterms:modified xsi:type="dcterms:W3CDTF">2012-09-18T12:05:00Z</dcterms:modified>
</cp:coreProperties>
</file>